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7673B90" w:rsidR="00A54D6C" w:rsidRDefault="00702B7D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64DD14" wp14:editId="5EFBC7F3">
            <wp:simplePos x="0" y="0"/>
            <wp:positionH relativeFrom="column">
              <wp:posOffset>-228600</wp:posOffset>
            </wp:positionH>
            <wp:positionV relativeFrom="paragraph">
              <wp:posOffset>-386590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5D26DFDE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7AEF85F4" w:rsidR="00873009" w:rsidRPr="00873009" w:rsidRDefault="00873009" w:rsidP="00873009">
      <w:pPr>
        <w:jc w:val="center"/>
        <w:rPr>
          <w:b/>
          <w:bCs/>
          <w:sz w:val="23"/>
          <w:szCs w:val="23"/>
        </w:rPr>
      </w:pPr>
      <w:r w:rsidRPr="00873009">
        <w:rPr>
          <w:b/>
          <w:bCs/>
          <w:sz w:val="23"/>
          <w:szCs w:val="23"/>
        </w:rPr>
        <w:t>TRONCO COM</w:t>
      </w:r>
      <w:r w:rsidR="00083BD5">
        <w:rPr>
          <w:b/>
          <w:bCs/>
          <w:sz w:val="23"/>
          <w:szCs w:val="23"/>
        </w:rPr>
        <w:t>Ú</w:t>
      </w:r>
      <w:r w:rsidRPr="00873009">
        <w:rPr>
          <w:b/>
          <w:bCs/>
          <w:sz w:val="23"/>
          <w:szCs w:val="23"/>
        </w:rPr>
        <w:t>N (2do Semestre)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5568"/>
        <w:gridCol w:w="1468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427B19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38916</w:t>
            </w:r>
          </w:p>
        </w:tc>
        <w:tc>
          <w:tcPr>
            <w:tcW w:w="7036" w:type="dxa"/>
            <w:gridSpan w:val="2"/>
          </w:tcPr>
          <w:p w14:paraId="615526AE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Formación Ciudadana y Diversidad</w:t>
            </w:r>
          </w:p>
        </w:tc>
      </w:tr>
      <w:tr w:rsidR="00427B19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38917</w:t>
            </w:r>
          </w:p>
        </w:tc>
        <w:tc>
          <w:tcPr>
            <w:tcW w:w="7036" w:type="dxa"/>
            <w:gridSpan w:val="2"/>
          </w:tcPr>
          <w:p w14:paraId="128579B1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Estadística para las Ciencias Sociales</w:t>
            </w:r>
          </w:p>
        </w:tc>
      </w:tr>
      <w:tr w:rsidR="00427B19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38918</w:t>
            </w:r>
          </w:p>
        </w:tc>
        <w:tc>
          <w:tcPr>
            <w:tcW w:w="7036" w:type="dxa"/>
            <w:gridSpan w:val="2"/>
          </w:tcPr>
          <w:p w14:paraId="291F0E0B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Comprensión y Redacción de Textos Académicos</w:t>
            </w:r>
          </w:p>
        </w:tc>
      </w:tr>
      <w:tr w:rsidR="00427B19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38919</w:t>
            </w:r>
          </w:p>
        </w:tc>
        <w:tc>
          <w:tcPr>
            <w:tcW w:w="7036" w:type="dxa"/>
            <w:gridSpan w:val="2"/>
          </w:tcPr>
          <w:p w14:paraId="194C5E76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Humano y Transculturalidad</w:t>
            </w:r>
          </w:p>
        </w:tc>
      </w:tr>
      <w:tr w:rsidR="00427B19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38920</w:t>
            </w:r>
          </w:p>
        </w:tc>
        <w:tc>
          <w:tcPr>
            <w:tcW w:w="7036" w:type="dxa"/>
            <w:gridSpan w:val="2"/>
          </w:tcPr>
          <w:p w14:paraId="568E25BC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de Habilidades Socioemocionales</w:t>
            </w:r>
          </w:p>
        </w:tc>
      </w:tr>
      <w:tr w:rsidR="00427B19" w14:paraId="454EA1A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1468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427B19" w14:paraId="49E3F06D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20264</w:t>
            </w:r>
          </w:p>
        </w:tc>
        <w:tc>
          <w:tcPr>
            <w:tcW w:w="5568" w:type="dxa"/>
          </w:tcPr>
          <w:p w14:paraId="2087ADFD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Herramientas digitales para el aprendizaje Educación</w:t>
            </w:r>
          </w:p>
        </w:tc>
        <w:tc>
          <w:tcPr>
            <w:tcW w:w="1468" w:type="dxa"/>
          </w:tcPr>
          <w:p w14:paraId="102A82AD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Educación</w:t>
            </w:r>
          </w:p>
        </w:tc>
      </w:tr>
      <w:tr w:rsidR="00427B19" w14:paraId="7F691F4F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6FEB4173" w:rsidR="00427B19" w:rsidRPr="00E227A5" w:rsidRDefault="00E227A5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E227A5">
              <w:rPr>
                <w:rFonts w:asciiTheme="majorHAnsi" w:eastAsia="Arial Unicode MS" w:hAnsiTheme="majorHAnsi" w:cs="Arial"/>
                <w:b w:val="0"/>
                <w:bCs w:val="0"/>
              </w:rPr>
              <w:t>40547</w:t>
            </w:r>
            <w:r w:rsidRPr="00E227A5">
              <w:rPr>
                <w:rFonts w:ascii="Roboto" w:hAnsi="Roboto"/>
                <w:b w:val="0"/>
                <w:bCs w:val="0"/>
                <w:color w:val="202124"/>
                <w:spacing w:val="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568" w:type="dxa"/>
          </w:tcPr>
          <w:p w14:paraId="27FB44CA" w14:textId="3D7AFAD6" w:rsidR="00427B19" w:rsidRPr="008D3A62" w:rsidRDefault="00E227A5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Prevención de Violencia de genero</w:t>
            </w:r>
          </w:p>
        </w:tc>
        <w:tc>
          <w:tcPr>
            <w:tcW w:w="1468" w:type="dxa"/>
          </w:tcPr>
          <w:p w14:paraId="6D8AC309" w14:textId="668398AD" w:rsidR="00427B19" w:rsidRPr="008D3A62" w:rsidRDefault="00E227A5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Psicología</w:t>
            </w:r>
          </w:p>
        </w:tc>
      </w:tr>
      <w:tr w:rsidR="00427B19" w14:paraId="2256D32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38955</w:t>
            </w:r>
          </w:p>
        </w:tc>
        <w:tc>
          <w:tcPr>
            <w:tcW w:w="5568" w:type="dxa"/>
          </w:tcPr>
          <w:p w14:paraId="6A84F7BB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 xml:space="preserve">Tópicos Contemporáneos en Comunicación  </w:t>
            </w:r>
          </w:p>
        </w:tc>
        <w:tc>
          <w:tcPr>
            <w:tcW w:w="1468" w:type="dxa"/>
          </w:tcPr>
          <w:p w14:paraId="0A20AB4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Comunicación</w:t>
            </w:r>
          </w:p>
        </w:tc>
      </w:tr>
      <w:tr w:rsidR="00427B19" w14:paraId="5FAA25BA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3F83698D" w:rsidR="00427B19" w:rsidRPr="00994158" w:rsidRDefault="00994158" w:rsidP="0099415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994158">
              <w:rPr>
                <w:rFonts w:asciiTheme="majorHAnsi" w:eastAsia="Arial Unicode MS" w:hAnsiTheme="majorHAnsi" w:cs="Arial"/>
                <w:b w:val="0"/>
                <w:bCs w:val="0"/>
              </w:rPr>
              <w:t>14147</w:t>
            </w:r>
          </w:p>
        </w:tc>
        <w:tc>
          <w:tcPr>
            <w:tcW w:w="5568" w:type="dxa"/>
          </w:tcPr>
          <w:p w14:paraId="3081DE14" w14:textId="4EE5A606" w:rsidR="00427B19" w:rsidRPr="008D3A62" w:rsidRDefault="00994158" w:rsidP="009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994158">
              <w:rPr>
                <w:rFonts w:asciiTheme="majorHAnsi" w:eastAsia="Arial Unicode MS" w:hAnsiTheme="majorHAnsi" w:cs="Arial"/>
              </w:rPr>
              <w:t>Teoria y analisis de la cultura</w:t>
            </w:r>
          </w:p>
        </w:tc>
        <w:tc>
          <w:tcPr>
            <w:tcW w:w="1468" w:type="dxa"/>
          </w:tcPr>
          <w:p w14:paraId="01316988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Sociología</w:t>
            </w:r>
          </w:p>
        </w:tc>
      </w:tr>
      <w:tr w:rsidR="00226B9F" w14:paraId="5C9C7C5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48277D61" w:rsidR="00226B9F" w:rsidRPr="00994158" w:rsidRDefault="00994158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994158">
              <w:rPr>
                <w:rFonts w:asciiTheme="majorHAnsi" w:eastAsia="Arial Unicode MS" w:hAnsiTheme="majorHAnsi" w:cs="Arial"/>
                <w:b w:val="0"/>
                <w:bCs w:val="0"/>
              </w:rPr>
              <w:t>40441</w:t>
            </w:r>
          </w:p>
        </w:tc>
        <w:tc>
          <w:tcPr>
            <w:tcW w:w="5568" w:type="dxa"/>
          </w:tcPr>
          <w:p w14:paraId="1D8AE2BB" w14:textId="0BA14FFA" w:rsidR="00226B9F" w:rsidRPr="00994158" w:rsidRDefault="00994158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994158">
              <w:rPr>
                <w:rFonts w:asciiTheme="majorHAnsi" w:eastAsia="Arial Unicode MS" w:hAnsiTheme="majorHAnsi" w:cs="Arial"/>
              </w:rPr>
              <w:t>Aplicaciones de las Neurociencias en Educación</w:t>
            </w:r>
          </w:p>
        </w:tc>
        <w:tc>
          <w:tcPr>
            <w:tcW w:w="1468" w:type="dxa"/>
          </w:tcPr>
          <w:p w14:paraId="7428CF10" w14:textId="43FA170E" w:rsidR="00226B9F" w:rsidRPr="008D3A62" w:rsidRDefault="00994158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Educación</w:t>
            </w: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1CBE452" w14:textId="6439731F" w:rsidR="00873009" w:rsidRDefault="00873009" w:rsidP="00873009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055" w14:paraId="0964A534" w14:textId="77777777" w:rsidTr="00D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  <w:hideMark/>
          </w:tcPr>
          <w:p w14:paraId="2F7728CA" w14:textId="77777777" w:rsidR="00DB0055" w:rsidRDefault="00DB0055" w:rsidP="00DB0055">
            <w:pPr>
              <w:framePr w:hSpace="141" w:wrap="around" w:vAnchor="text" w:hAnchor="margin" w:y="1"/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INFORMACIÓN IMPORTANTE</w:t>
            </w:r>
          </w:p>
        </w:tc>
      </w:tr>
      <w:tr w:rsidR="00DB0055" w14:paraId="40876C9F" w14:textId="77777777" w:rsidTr="00DB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551B5CF0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Ajustes a tu horario, entregar tu formato de ajustes a más tardar el 23 de enero 2023. La forma de entrega se la indicara su tutor.</w:t>
            </w:r>
          </w:p>
          <w:p w14:paraId="15C955D5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7EE7C68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43278C2E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5F3997DA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F83698D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2F751A85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A87210E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6D0BED86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A42CE8" w14:textId="77777777" w:rsidR="001048FA" w:rsidRPr="001048FA" w:rsidRDefault="001048FA" w:rsidP="001048FA">
            <w:pPr>
              <w:framePr w:hSpace="141" w:wrap="around" w:vAnchor="text" w:hAnchor="margin" w:y="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19 y 20 de enero 2023 a partir de las 7:00 am. del primer día, disponible hasta las 17:00 pm del segundo día.</w:t>
            </w:r>
          </w:p>
          <w:p w14:paraId="1E5BAA9B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DACCC8F" w14:textId="77777777" w:rsidR="001048FA" w:rsidRPr="001048FA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2EF322B6" w14:textId="29305208" w:rsidR="00DB0055" w:rsidRDefault="001048FA" w:rsidP="001048FA">
            <w:pPr>
              <w:framePr w:hSpace="141" w:wrap="around" w:vAnchor="text" w:hAnchor="margin" w:y="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13 al 23 de enero del 2023, baja tu recibo de pago</w:t>
            </w:r>
            <w:r w:rsidRPr="001048FA">
              <w:rPr>
                <w:rStyle w:val="Hipervnculo"/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3A72D1AA" w14:textId="77777777" w:rsidR="00DB0055" w:rsidRPr="00873009" w:rsidRDefault="00DB0055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6DD0" w14:textId="77777777" w:rsidR="00E32079" w:rsidRDefault="00E32079" w:rsidP="00742B75">
      <w:pPr>
        <w:spacing w:after="0" w:line="240" w:lineRule="auto"/>
      </w:pPr>
      <w:r>
        <w:separator/>
      </w:r>
    </w:p>
  </w:endnote>
  <w:endnote w:type="continuationSeparator" w:id="0">
    <w:p w14:paraId="522264B4" w14:textId="77777777" w:rsidR="00E32079" w:rsidRDefault="00E32079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E7A3" w14:textId="77777777" w:rsidR="00E32079" w:rsidRDefault="00E32079" w:rsidP="00742B75">
      <w:pPr>
        <w:spacing w:after="0" w:line="240" w:lineRule="auto"/>
      </w:pPr>
      <w:r>
        <w:separator/>
      </w:r>
    </w:p>
  </w:footnote>
  <w:footnote w:type="continuationSeparator" w:id="0">
    <w:p w14:paraId="7C61AD41" w14:textId="77777777" w:rsidR="00E32079" w:rsidRDefault="00E32079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1006BE"/>
    <w:rsid w:val="001048FA"/>
    <w:rsid w:val="00116624"/>
    <w:rsid w:val="001C4148"/>
    <w:rsid w:val="00226B9F"/>
    <w:rsid w:val="00297FF8"/>
    <w:rsid w:val="003929CD"/>
    <w:rsid w:val="00427B19"/>
    <w:rsid w:val="0050655B"/>
    <w:rsid w:val="00613D38"/>
    <w:rsid w:val="006C75FB"/>
    <w:rsid w:val="00702B7D"/>
    <w:rsid w:val="00703B86"/>
    <w:rsid w:val="00742B75"/>
    <w:rsid w:val="00761DF4"/>
    <w:rsid w:val="00851D52"/>
    <w:rsid w:val="00873009"/>
    <w:rsid w:val="00874E4D"/>
    <w:rsid w:val="0089210C"/>
    <w:rsid w:val="008D3A62"/>
    <w:rsid w:val="008E0469"/>
    <w:rsid w:val="0096631E"/>
    <w:rsid w:val="00994158"/>
    <w:rsid w:val="00A54D6C"/>
    <w:rsid w:val="00A67BE1"/>
    <w:rsid w:val="00B56B4E"/>
    <w:rsid w:val="00B67911"/>
    <w:rsid w:val="00BB2E4B"/>
    <w:rsid w:val="00C0698D"/>
    <w:rsid w:val="00CE0D4E"/>
    <w:rsid w:val="00CF118A"/>
    <w:rsid w:val="00DB0055"/>
    <w:rsid w:val="00E227A5"/>
    <w:rsid w:val="00E25074"/>
    <w:rsid w:val="00E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8</cp:revision>
  <cp:lastPrinted>2021-12-06T12:04:00Z</cp:lastPrinted>
  <dcterms:created xsi:type="dcterms:W3CDTF">2022-06-07T19:23:00Z</dcterms:created>
  <dcterms:modified xsi:type="dcterms:W3CDTF">2022-12-09T23:05:00Z</dcterms:modified>
</cp:coreProperties>
</file>